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001">
        <w:rPr>
          <w:rFonts w:ascii="Times New Roman" w:hAnsi="Times New Roman" w:cs="Times New Roman"/>
          <w:b/>
          <w:bCs/>
          <w:sz w:val="24"/>
          <w:szCs w:val="24"/>
        </w:rPr>
        <w:t>UCHWAŁA NR  XXI/136/2016</w:t>
      </w: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001">
        <w:rPr>
          <w:rFonts w:ascii="Times New Roman" w:hAnsi="Times New Roman" w:cs="Times New Roman"/>
          <w:b/>
          <w:bCs/>
          <w:sz w:val="24"/>
          <w:szCs w:val="24"/>
        </w:rPr>
        <w:t xml:space="preserve">RADY GMINY RZEZAWA </w:t>
      </w:r>
    </w:p>
    <w:p w:rsidR="00D92001" w:rsidRPr="00D92001" w:rsidRDefault="00D92001" w:rsidP="00D9200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2001">
        <w:rPr>
          <w:rFonts w:ascii="Times New Roman" w:hAnsi="Times New Roman" w:cs="Times New Roman"/>
          <w:sz w:val="24"/>
          <w:szCs w:val="24"/>
        </w:rPr>
        <w:t xml:space="preserve">z dnia 05 września  2016 r. </w:t>
      </w:r>
    </w:p>
    <w:p w:rsidR="00D92001" w:rsidRPr="00D92001" w:rsidRDefault="00D92001" w:rsidP="00D9200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2001" w:rsidRPr="00D92001" w:rsidRDefault="00D92001" w:rsidP="00D92001">
      <w:pPr>
        <w:tabs>
          <w:tab w:val="left" w:pos="141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001">
        <w:rPr>
          <w:rFonts w:ascii="Times New Roman" w:hAnsi="Times New Roman" w:cs="Times New Roman"/>
          <w:sz w:val="24"/>
          <w:szCs w:val="24"/>
        </w:rPr>
        <w:t xml:space="preserve">w sprawie: </w:t>
      </w:r>
      <w:r w:rsidRPr="00D92001">
        <w:rPr>
          <w:rFonts w:ascii="Times New Roman" w:hAnsi="Times New Roman" w:cs="Times New Roman"/>
          <w:sz w:val="24"/>
          <w:szCs w:val="24"/>
        </w:rPr>
        <w:tab/>
      </w:r>
      <w:r w:rsidRPr="00D92001">
        <w:rPr>
          <w:rFonts w:ascii="Times New Roman" w:hAnsi="Times New Roman" w:cs="Times New Roman"/>
          <w:b/>
          <w:bCs/>
          <w:sz w:val="24"/>
          <w:szCs w:val="24"/>
        </w:rPr>
        <w:t>zmiany uchwały Nr  XIII/83/2015  Rady  Gminy  Rzezawa  z  dnia 28 grudnia 2015 r.  w sprawie:  przyjęcia Wieloletniej Prognozy Finansowej Gminy Rzezawa.</w:t>
      </w:r>
    </w:p>
    <w:p w:rsidR="00D92001" w:rsidRPr="00D92001" w:rsidRDefault="00D92001" w:rsidP="00D92001">
      <w:p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134" w:hanging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01">
        <w:rPr>
          <w:rFonts w:ascii="Times New Roman" w:hAnsi="Times New Roman" w:cs="Times New Roman"/>
          <w:sz w:val="24"/>
          <w:szCs w:val="24"/>
        </w:rPr>
        <w:tab/>
        <w:t xml:space="preserve">Na  podstawie  art.  30 ust. 1  ustawy z dnia 8  marca 1990 r. o samorządzie gminnym  ( tj. Dz. U. z 2016 r. poz. 446 ) oraz art. 232 ustawy z dnia 27 sierpnia 2009 roku o finansach publicznych ( tj. Dz. U. z 2013 r. , poz. 885 z </w:t>
      </w:r>
      <w:proofErr w:type="spellStart"/>
      <w:r w:rsidRPr="00D92001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D92001">
        <w:rPr>
          <w:rFonts w:ascii="Times New Roman" w:hAnsi="Times New Roman" w:cs="Times New Roman"/>
          <w:sz w:val="24"/>
          <w:szCs w:val="24"/>
        </w:rPr>
        <w:t xml:space="preserve">. zm. ) zarządza się co następuje: </w:t>
      </w: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001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01">
        <w:rPr>
          <w:rFonts w:ascii="Times New Roman" w:hAnsi="Times New Roman" w:cs="Times New Roman"/>
          <w:sz w:val="24"/>
          <w:szCs w:val="24"/>
        </w:rPr>
        <w:t xml:space="preserve">                   Dokonuje się zmiany uchwały Nr XIII/83/2015 r. Rady Gminy Rzezawa z dnia 28 grudnia 2015 r.  w sprawie:  przyjęcia Wieloletniej Prognozy Finansowej Gminy Rzezawa następująco: </w:t>
      </w: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01" w:rsidRPr="00D92001" w:rsidRDefault="00D92001" w:rsidP="00D92001">
      <w:pPr>
        <w:numPr>
          <w:ilvl w:val="0"/>
          <w:numId w:val="1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01">
        <w:rPr>
          <w:rFonts w:ascii="Times New Roman" w:hAnsi="Times New Roman" w:cs="Times New Roman"/>
          <w:sz w:val="24"/>
          <w:szCs w:val="24"/>
        </w:rPr>
        <w:t>Załącznik  Nr 1 do uchwały otrzymuje  nowe  brzmienie, zgodnie  z  załącznikiem Nr 1  do niniejszej uchwały.</w:t>
      </w:r>
    </w:p>
    <w:p w:rsidR="00D92001" w:rsidRPr="00D92001" w:rsidRDefault="00D92001" w:rsidP="00D92001">
      <w:pPr>
        <w:numPr>
          <w:ilvl w:val="0"/>
          <w:numId w:val="1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01">
        <w:rPr>
          <w:rFonts w:ascii="Times New Roman" w:hAnsi="Times New Roman" w:cs="Times New Roman"/>
          <w:sz w:val="24"/>
          <w:szCs w:val="24"/>
        </w:rPr>
        <w:t>Załącznik  Nr 2 do uchwały otrzymuje  nowe  brzmienie, zgodnie  z  załącznikiem Nr 2  do niniejszej uchwały.</w:t>
      </w:r>
    </w:p>
    <w:p w:rsidR="00D92001" w:rsidRPr="00D92001" w:rsidRDefault="00D92001" w:rsidP="00D92001">
      <w:pPr>
        <w:numPr>
          <w:ilvl w:val="0"/>
          <w:numId w:val="1"/>
        </w:num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01">
        <w:rPr>
          <w:rFonts w:ascii="Times New Roman" w:hAnsi="Times New Roman" w:cs="Times New Roman"/>
          <w:sz w:val="24"/>
          <w:szCs w:val="24"/>
        </w:rPr>
        <w:t>Objaśnienia zmian wartości przyjętych do Wieloletniej Prognozy Finansowej obejmuje załącznik Nr 3 do niniejszej uchwały</w:t>
      </w: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01" w:rsidRPr="00D92001" w:rsidRDefault="00D92001" w:rsidP="00D92001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001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D92001" w:rsidRPr="00D92001" w:rsidRDefault="00D92001" w:rsidP="00D92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92001" w:rsidRPr="00D92001" w:rsidRDefault="00D92001" w:rsidP="00D92001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D92001">
        <w:rPr>
          <w:rFonts w:ascii="Times New Roman" w:hAnsi="Times New Roman" w:cs="Times New Roman"/>
          <w:sz w:val="24"/>
          <w:szCs w:val="24"/>
        </w:rPr>
        <w:t>Uchwała wchodzi w życie z dniem podjęcia.</w:t>
      </w:r>
    </w:p>
    <w:p w:rsidR="00D92001" w:rsidRPr="00D92001" w:rsidRDefault="00D92001" w:rsidP="00D92001">
      <w:pPr>
        <w:widowControl w:val="0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</w:rPr>
      </w:pPr>
    </w:p>
    <w:p w:rsidR="00B97A30" w:rsidRDefault="00B97A30"/>
    <w:sectPr w:rsidR="00B97A30" w:rsidSect="00B97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1146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506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866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2226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586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946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306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92001"/>
    <w:rsid w:val="00B97A30"/>
    <w:rsid w:val="00D9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7A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951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dcterms:created xsi:type="dcterms:W3CDTF">2016-09-22T07:32:00Z</dcterms:created>
  <dcterms:modified xsi:type="dcterms:W3CDTF">2016-09-22T07:33:00Z</dcterms:modified>
</cp:coreProperties>
</file>